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D6C" w:rsidRPr="00F64C79" w:rsidRDefault="00602D6C" w:rsidP="00602D6C">
      <w:pPr>
        <w:spacing w:before="402" w:after="225" w:line="240" w:lineRule="auto"/>
        <w:jc w:val="center"/>
        <w:outlineLvl w:val="0"/>
        <w:rPr>
          <w:color w:val="C00000"/>
        </w:rPr>
      </w:pPr>
      <w:r>
        <w:rPr>
          <w:rFonts w:ascii="Lato" w:eastAsia="Lato" w:hAnsi="Lato" w:cs="Lato"/>
          <w:b/>
          <w:bCs/>
          <w:color w:val="C00000"/>
          <w:sz w:val="60"/>
          <w:szCs w:val="60"/>
        </w:rPr>
        <w:t>Music</w:t>
      </w:r>
    </w:p>
    <w:p w:rsidR="00602D6C" w:rsidRPr="00F64C79" w:rsidRDefault="00602D6C" w:rsidP="00602D6C">
      <w:pPr>
        <w:spacing w:before="402" w:after="402" w:line="240" w:lineRule="auto"/>
        <w:jc w:val="center"/>
        <w:outlineLvl w:val="0"/>
        <w:rPr>
          <w:rFonts w:ascii="Lato" w:eastAsia="Lato" w:hAnsi="Lato" w:cs="Lato"/>
          <w:b/>
          <w:bCs/>
          <w:color w:val="C00000"/>
          <w:sz w:val="60"/>
          <w:szCs w:val="60"/>
        </w:rPr>
      </w:pPr>
      <w:r>
        <w:rPr>
          <w:rFonts w:ascii="Lato" w:eastAsia="Lato" w:hAnsi="Lato" w:cs="Lato"/>
          <w:b/>
          <w:bCs/>
          <w:color w:val="C00000"/>
          <w:sz w:val="60"/>
          <w:szCs w:val="60"/>
        </w:rPr>
        <w:t>Policy</w:t>
      </w:r>
    </w:p>
    <w:p w:rsidR="00602D6C" w:rsidRPr="00F64C79" w:rsidRDefault="00602D6C" w:rsidP="00602D6C">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602D6C" w:rsidRDefault="00602D6C" w:rsidP="00602D6C">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493132A0" wp14:editId="7F6FF292">
            <wp:simplePos x="0" y="0"/>
            <wp:positionH relativeFrom="margin">
              <wp:posOffset>3627755</wp:posOffset>
            </wp:positionH>
            <wp:positionV relativeFrom="paragraph">
              <wp:posOffset>134620</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11792" cy="25265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602D6C" w:rsidRDefault="00602D6C" w:rsidP="00602D6C">
      <w:pPr>
        <w:spacing w:before="270" w:after="270" w:line="280" w:lineRule="auto"/>
        <w:rPr>
          <w:rFonts w:ascii="Lato" w:eastAsia="Lato" w:hAnsi="Lato" w:cs="Lato"/>
          <w:color w:val="364659"/>
          <w:sz w:val="27"/>
          <w:szCs w:val="27"/>
        </w:rPr>
      </w:pPr>
    </w:p>
    <w:p w:rsidR="00602D6C" w:rsidRDefault="00602D6C" w:rsidP="00B3006F">
      <w:pPr>
        <w:spacing w:before="100" w:beforeAutospacing="1" w:after="100" w:afterAutospacing="1" w:line="240" w:lineRule="auto"/>
        <w:jc w:val="center"/>
        <w:outlineLvl w:val="1"/>
        <w:rPr>
          <w:rFonts w:ascii="SassoonPrimaryInfant" w:eastAsia="Times New Roman" w:hAnsi="SassoonPrimaryInfant" w:cs="Times New Roman"/>
          <w:b/>
          <w:bCs/>
          <w:kern w:val="36"/>
          <w:sz w:val="40"/>
          <w:szCs w:val="48"/>
          <w:lang w:eastAsia="en-GB"/>
        </w:rPr>
      </w:pPr>
    </w:p>
    <w:p w:rsidR="00602D6C" w:rsidRDefault="00602D6C" w:rsidP="00B3006F">
      <w:pPr>
        <w:spacing w:before="100" w:beforeAutospacing="1" w:after="100" w:afterAutospacing="1" w:line="240" w:lineRule="auto"/>
        <w:jc w:val="center"/>
        <w:outlineLvl w:val="1"/>
        <w:rPr>
          <w:rFonts w:ascii="SassoonPrimaryInfant" w:eastAsia="Times New Roman" w:hAnsi="SassoonPrimaryInfant" w:cs="Times New Roman"/>
          <w:b/>
          <w:bCs/>
          <w:sz w:val="28"/>
          <w:szCs w:val="36"/>
          <w:lang w:eastAsia="en-GB"/>
        </w:rPr>
      </w:pPr>
    </w:p>
    <w:p w:rsidR="00602D6C" w:rsidRDefault="00602D6C" w:rsidP="00B3006F">
      <w:pPr>
        <w:spacing w:before="100" w:beforeAutospacing="1" w:after="100" w:afterAutospacing="1" w:line="240" w:lineRule="auto"/>
        <w:jc w:val="center"/>
        <w:outlineLvl w:val="1"/>
        <w:rPr>
          <w:rFonts w:ascii="SassoonPrimaryInfant" w:eastAsia="Times New Roman" w:hAnsi="SassoonPrimaryInfant" w:cs="Times New Roman"/>
          <w:b/>
          <w:bCs/>
          <w:sz w:val="28"/>
          <w:szCs w:val="36"/>
          <w:lang w:eastAsia="en-GB"/>
        </w:rPr>
      </w:pPr>
    </w:p>
    <w:p w:rsidR="00602D6C" w:rsidRDefault="00602D6C" w:rsidP="00B3006F">
      <w:pPr>
        <w:spacing w:before="100" w:beforeAutospacing="1" w:after="100" w:afterAutospacing="1" w:line="240" w:lineRule="auto"/>
        <w:jc w:val="center"/>
        <w:outlineLvl w:val="1"/>
        <w:rPr>
          <w:rFonts w:ascii="SassoonPrimaryInfant" w:eastAsia="Times New Roman" w:hAnsi="SassoonPrimaryInfant" w:cs="Times New Roman"/>
          <w:b/>
          <w:bCs/>
          <w:sz w:val="28"/>
          <w:szCs w:val="36"/>
          <w:lang w:eastAsia="en-GB"/>
        </w:rPr>
      </w:pPr>
    </w:p>
    <w:p w:rsidR="00602D6C" w:rsidRDefault="00602D6C" w:rsidP="00602D6C">
      <w:pPr>
        <w:spacing w:before="100" w:beforeAutospacing="1" w:after="100" w:afterAutospacing="1" w:line="240" w:lineRule="auto"/>
        <w:outlineLvl w:val="1"/>
        <w:rPr>
          <w:rFonts w:ascii="SassoonPrimaryInfant" w:eastAsia="Times New Roman" w:hAnsi="SassoonPrimaryInfant" w:cs="Times New Roman"/>
          <w:b/>
          <w:bCs/>
          <w:sz w:val="28"/>
          <w:szCs w:val="36"/>
          <w:lang w:eastAsia="en-GB"/>
        </w:rPr>
      </w:pPr>
    </w:p>
    <w:p w:rsidR="00602D6C" w:rsidRDefault="00602D6C" w:rsidP="00602D6C">
      <w:pPr>
        <w:spacing w:before="100" w:beforeAutospacing="1" w:after="100" w:afterAutospacing="1" w:line="240" w:lineRule="auto"/>
        <w:outlineLvl w:val="1"/>
        <w:rPr>
          <w:rFonts w:ascii="SassoonPrimaryInfant" w:eastAsia="Times New Roman" w:hAnsi="SassoonPrimaryInfant" w:cs="Times New Roman"/>
          <w:b/>
          <w:bCs/>
          <w:sz w:val="28"/>
          <w:szCs w:val="36"/>
          <w:lang w:eastAsia="en-GB"/>
        </w:rPr>
      </w:pPr>
    </w:p>
    <w:p w:rsidR="00B3006F" w:rsidRPr="00B3006F" w:rsidRDefault="00B3006F" w:rsidP="00B3006F">
      <w:pPr>
        <w:spacing w:before="100" w:beforeAutospacing="1" w:after="100" w:afterAutospacing="1" w:line="240" w:lineRule="auto"/>
        <w:jc w:val="center"/>
        <w:outlineLvl w:val="1"/>
        <w:rPr>
          <w:rFonts w:ascii="SassoonPrimaryInfant" w:eastAsia="Times New Roman" w:hAnsi="SassoonPrimaryInfant" w:cs="Times New Roman"/>
          <w:b/>
          <w:bCs/>
          <w:sz w:val="28"/>
          <w:szCs w:val="36"/>
          <w:lang w:eastAsia="en-GB"/>
        </w:rPr>
      </w:pPr>
      <w:r w:rsidRPr="00B3006F">
        <w:rPr>
          <w:rFonts w:ascii="SassoonPrimaryInfant" w:eastAsia="Times New Roman" w:hAnsi="SassoonPrimaryInfant" w:cs="Times New Roman"/>
          <w:b/>
          <w:bCs/>
          <w:sz w:val="28"/>
          <w:szCs w:val="36"/>
          <w:lang w:eastAsia="en-GB"/>
        </w:rPr>
        <w:lastRenderedPageBreak/>
        <w:t>Music Policy Statement</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At </w:t>
      </w:r>
      <w:r>
        <w:rPr>
          <w:rFonts w:ascii="SassoonPrimaryInfant" w:eastAsia="Times New Roman" w:hAnsi="SassoonPrimaryInfant" w:cs="Times New Roman"/>
          <w:sz w:val="24"/>
          <w:szCs w:val="24"/>
          <w:lang w:eastAsia="en-GB"/>
        </w:rPr>
        <w:t>Holy Trinity CE Academy</w:t>
      </w:r>
      <w:r w:rsidRPr="00B3006F">
        <w:rPr>
          <w:rFonts w:ascii="SassoonPrimaryInfant" w:eastAsia="Times New Roman" w:hAnsi="SassoonPrimaryInfant" w:cs="Times New Roman"/>
          <w:sz w:val="24"/>
          <w:szCs w:val="24"/>
          <w:lang w:eastAsia="en-GB"/>
        </w:rPr>
        <w:t>, we believe that music is a vital part of every child’s education. Through singing, listening, performing, composing and evaluating, pupils develop confidence, creativity, self-expression and a lifelong appreciation of music. Our music curriculum provides opportunities for all children to experience success and make progress regardless of their starting point.</w:t>
      </w:r>
    </w:p>
    <w:p w:rsidR="00B3006F" w:rsidRPr="00B3006F" w:rsidRDefault="00B3006F"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r w:rsidRPr="00B3006F">
        <w:rPr>
          <w:rFonts w:ascii="SassoonPrimaryInfant" w:eastAsia="Times New Roman" w:hAnsi="SassoonPrimaryInfant" w:cs="Times New Roman"/>
          <w:b/>
          <w:bCs/>
          <w:sz w:val="28"/>
          <w:szCs w:val="36"/>
          <w:u w:val="single"/>
          <w:lang w:eastAsia="en-GB"/>
        </w:rPr>
        <w:t>Aims</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The music curriculum aims to ensure that all pupils:</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Develop a love of music and enjoy participating in musical activities.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Sing confidently and accurately in a range of styles.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Play tuned and untuned instruments with increasing control and expression.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Listen attentively to music from different times, cultures and traditions.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Create, improvise and compose their own music.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Understand and use musical vocabulary appropriately.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Perform individually and as part of an ensemble.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Reflect on and evaluate their own work and the work of others. </w:t>
      </w:r>
    </w:p>
    <w:p w:rsidR="00B3006F" w:rsidRPr="00B3006F" w:rsidRDefault="00B3006F" w:rsidP="00B3006F">
      <w:pPr>
        <w:numPr>
          <w:ilvl w:val="0"/>
          <w:numId w:val="1"/>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Use music technology creatively where appropriate. </w:t>
      </w:r>
    </w:p>
    <w:p w:rsidR="00602D6C" w:rsidRDefault="00602D6C"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p>
    <w:p w:rsidR="00602D6C" w:rsidRDefault="00602D6C"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p>
    <w:p w:rsidR="00602D6C" w:rsidRDefault="00602D6C"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p>
    <w:p w:rsidR="00602D6C" w:rsidRDefault="00602D6C"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p>
    <w:p w:rsidR="00602D6C" w:rsidRDefault="00602D6C"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p>
    <w:p w:rsidR="00B3006F" w:rsidRPr="00B3006F" w:rsidRDefault="00B3006F"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r w:rsidRPr="00B3006F">
        <w:rPr>
          <w:rFonts w:ascii="SassoonPrimaryInfant" w:eastAsia="Times New Roman" w:hAnsi="SassoonPrimaryInfant" w:cs="Times New Roman"/>
          <w:b/>
          <w:bCs/>
          <w:sz w:val="28"/>
          <w:szCs w:val="36"/>
          <w:u w:val="single"/>
          <w:lang w:eastAsia="en-GB"/>
        </w:rPr>
        <w:lastRenderedPageBreak/>
        <w:t>Curriculum Implementation</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Music is taught through a progressive programme from Nursery to Year 6, using the Charanga Creative Music Scheme. Learning is carefully sequenced to build musical knowledge, skills and understanding over time.</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Pupils develop their musical learning through five key areas:</w:t>
      </w:r>
    </w:p>
    <w:p w:rsidR="00B3006F" w:rsidRPr="00B3006F" w:rsidRDefault="00B3006F" w:rsidP="00B3006F">
      <w:pPr>
        <w:numPr>
          <w:ilvl w:val="0"/>
          <w:numId w:val="2"/>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b/>
          <w:bCs/>
          <w:sz w:val="24"/>
          <w:szCs w:val="24"/>
          <w:lang w:eastAsia="en-GB"/>
        </w:rPr>
        <w:t>Singing</w:t>
      </w:r>
      <w:r w:rsidRPr="00B3006F">
        <w:rPr>
          <w:rFonts w:ascii="SassoonPrimaryInfant" w:eastAsia="Times New Roman" w:hAnsi="SassoonPrimaryInfant" w:cs="Times New Roman"/>
          <w:sz w:val="24"/>
          <w:szCs w:val="24"/>
          <w:lang w:eastAsia="en-GB"/>
        </w:rPr>
        <w:t xml:space="preserve"> – developing vocal confidence, pitch accuracy and expression. </w:t>
      </w:r>
    </w:p>
    <w:p w:rsidR="00B3006F" w:rsidRPr="00B3006F" w:rsidRDefault="00B3006F" w:rsidP="00B3006F">
      <w:pPr>
        <w:numPr>
          <w:ilvl w:val="0"/>
          <w:numId w:val="2"/>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b/>
          <w:bCs/>
          <w:sz w:val="24"/>
          <w:szCs w:val="24"/>
          <w:lang w:eastAsia="en-GB"/>
        </w:rPr>
        <w:t>Listening and Appraising</w:t>
      </w:r>
      <w:r w:rsidRPr="00B3006F">
        <w:rPr>
          <w:rFonts w:ascii="SassoonPrimaryInfant" w:eastAsia="Times New Roman" w:hAnsi="SassoonPrimaryInfant" w:cs="Times New Roman"/>
          <w:sz w:val="24"/>
          <w:szCs w:val="24"/>
          <w:lang w:eastAsia="en-GB"/>
        </w:rPr>
        <w:t xml:space="preserve"> – exploring a wide range of musical styles, genres and traditions. </w:t>
      </w:r>
    </w:p>
    <w:p w:rsidR="00B3006F" w:rsidRPr="00B3006F" w:rsidRDefault="00B3006F" w:rsidP="00B3006F">
      <w:pPr>
        <w:numPr>
          <w:ilvl w:val="0"/>
          <w:numId w:val="2"/>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b/>
          <w:bCs/>
          <w:sz w:val="24"/>
          <w:szCs w:val="24"/>
          <w:lang w:eastAsia="en-GB"/>
        </w:rPr>
        <w:t>Playing Instruments</w:t>
      </w:r>
      <w:r w:rsidRPr="00B3006F">
        <w:rPr>
          <w:rFonts w:ascii="SassoonPrimaryInfant" w:eastAsia="Times New Roman" w:hAnsi="SassoonPrimaryInfant" w:cs="Times New Roman"/>
          <w:sz w:val="24"/>
          <w:szCs w:val="24"/>
          <w:lang w:eastAsia="en-GB"/>
        </w:rPr>
        <w:t xml:space="preserve"> – performing rhythms and melodies using tuned and untuned instruments. </w:t>
      </w:r>
    </w:p>
    <w:p w:rsidR="00B3006F" w:rsidRPr="00B3006F" w:rsidRDefault="00B3006F" w:rsidP="00B3006F">
      <w:pPr>
        <w:numPr>
          <w:ilvl w:val="0"/>
          <w:numId w:val="2"/>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b/>
          <w:bCs/>
          <w:sz w:val="24"/>
          <w:szCs w:val="24"/>
          <w:lang w:eastAsia="en-GB"/>
        </w:rPr>
        <w:t>Improvising and Composing</w:t>
      </w:r>
      <w:r w:rsidRPr="00B3006F">
        <w:rPr>
          <w:rFonts w:ascii="SassoonPrimaryInfant" w:eastAsia="Times New Roman" w:hAnsi="SassoonPrimaryInfant" w:cs="Times New Roman"/>
          <w:sz w:val="24"/>
          <w:szCs w:val="24"/>
          <w:lang w:eastAsia="en-GB"/>
        </w:rPr>
        <w:t xml:space="preserve"> – creating original musical ideas independently and collaboratively. </w:t>
      </w:r>
    </w:p>
    <w:p w:rsidR="00B3006F" w:rsidRPr="00B3006F" w:rsidRDefault="00B3006F" w:rsidP="00B3006F">
      <w:pPr>
        <w:numPr>
          <w:ilvl w:val="0"/>
          <w:numId w:val="2"/>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b/>
          <w:bCs/>
          <w:sz w:val="24"/>
          <w:szCs w:val="24"/>
          <w:lang w:eastAsia="en-GB"/>
        </w:rPr>
        <w:t>Performing and Evaluating</w:t>
      </w:r>
      <w:r w:rsidRPr="00B3006F">
        <w:rPr>
          <w:rFonts w:ascii="SassoonPrimaryInfant" w:eastAsia="Times New Roman" w:hAnsi="SassoonPrimaryInfant" w:cs="Times New Roman"/>
          <w:sz w:val="24"/>
          <w:szCs w:val="24"/>
          <w:lang w:eastAsia="en-GB"/>
        </w:rPr>
        <w:t xml:space="preserve"> – sharing musical work and reflecting on progress. </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Progression includes:</w:t>
      </w:r>
    </w:p>
    <w:p w:rsidR="00B3006F" w:rsidRPr="00B3006F" w:rsidRDefault="00B3006F" w:rsidP="00B3006F">
      <w:pPr>
        <w:numPr>
          <w:ilvl w:val="0"/>
          <w:numId w:val="3"/>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Finding and maintaining pulse and rhythm. </w:t>
      </w:r>
    </w:p>
    <w:p w:rsidR="00B3006F" w:rsidRPr="00B3006F" w:rsidRDefault="00B3006F" w:rsidP="00B3006F">
      <w:pPr>
        <w:numPr>
          <w:ilvl w:val="0"/>
          <w:numId w:val="3"/>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Developing pitch awareness and melodic understanding. </w:t>
      </w:r>
    </w:p>
    <w:p w:rsidR="00B3006F" w:rsidRPr="00B3006F" w:rsidRDefault="00B3006F" w:rsidP="00B3006F">
      <w:pPr>
        <w:numPr>
          <w:ilvl w:val="0"/>
          <w:numId w:val="3"/>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Reading and writing musical notation. </w:t>
      </w:r>
    </w:p>
    <w:p w:rsidR="00B3006F" w:rsidRPr="00B3006F" w:rsidRDefault="00B3006F" w:rsidP="00B3006F">
      <w:pPr>
        <w:numPr>
          <w:ilvl w:val="0"/>
          <w:numId w:val="3"/>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Understanding musical elements such as tempo, dynamics, timbre, texture and structure. </w:t>
      </w:r>
    </w:p>
    <w:p w:rsidR="00B3006F" w:rsidRPr="00B3006F" w:rsidRDefault="00B3006F" w:rsidP="00B3006F">
      <w:pPr>
        <w:numPr>
          <w:ilvl w:val="0"/>
          <w:numId w:val="3"/>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Using digital technology to create and record music. </w:t>
      </w:r>
    </w:p>
    <w:p w:rsidR="00B3006F" w:rsidRPr="00B3006F" w:rsidRDefault="00B3006F"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r w:rsidRPr="00B3006F">
        <w:rPr>
          <w:rFonts w:ascii="SassoonPrimaryInfant" w:eastAsia="Times New Roman" w:hAnsi="SassoonPrimaryInfant" w:cs="Times New Roman"/>
          <w:b/>
          <w:bCs/>
          <w:sz w:val="28"/>
          <w:szCs w:val="36"/>
          <w:u w:val="single"/>
          <w:lang w:eastAsia="en-GB"/>
        </w:rPr>
        <w:t>Inclusion</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Music lessons are designed to be fully inclusive and accessible to all pupils. Teachers provide appropriate support, challenge and adaptations to ensure every child can participate and achieve success. Opportunities are provided for collaboration, practical exploration and creative expression.</w:t>
      </w:r>
    </w:p>
    <w:p w:rsidR="00602D6C" w:rsidRDefault="00602D6C"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p>
    <w:p w:rsidR="00602D6C" w:rsidRDefault="00602D6C"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p>
    <w:p w:rsidR="00B3006F" w:rsidRPr="00B3006F" w:rsidRDefault="00B3006F"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r w:rsidRPr="00B3006F">
        <w:rPr>
          <w:rFonts w:ascii="SassoonPrimaryInfant" w:eastAsia="Times New Roman" w:hAnsi="SassoonPrimaryInfant" w:cs="Times New Roman"/>
          <w:b/>
          <w:bCs/>
          <w:sz w:val="28"/>
          <w:szCs w:val="36"/>
          <w:u w:val="single"/>
          <w:lang w:eastAsia="en-GB"/>
        </w:rPr>
        <w:lastRenderedPageBreak/>
        <w:t>Assessment</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Assessment is ongoing and informs future teaching. Teachers use observation, discussion, practical performances, compositions and pupil self-reflection to assess progress against the unit learning objectives and "I Can" statements. Assessment focuses on both musical skills and pupils’ confidence, engagement and creativity.</w:t>
      </w:r>
    </w:p>
    <w:p w:rsidR="00B3006F" w:rsidRPr="00B3006F" w:rsidRDefault="00B3006F"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r w:rsidRPr="00B3006F">
        <w:rPr>
          <w:rFonts w:ascii="SassoonPrimaryInfant" w:eastAsia="Times New Roman" w:hAnsi="SassoonPrimaryInfant" w:cs="Times New Roman"/>
          <w:b/>
          <w:bCs/>
          <w:sz w:val="28"/>
          <w:szCs w:val="36"/>
          <w:u w:val="single"/>
          <w:lang w:eastAsia="en-GB"/>
        </w:rPr>
        <w:t>Performance Opportunities</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Pupils are given regular opportunities to perform to their peers, staff, parents and the wider community. These opportunities may include:</w:t>
      </w:r>
    </w:p>
    <w:p w:rsidR="00B3006F" w:rsidRPr="00B3006F" w:rsidRDefault="00B3006F" w:rsidP="00B3006F">
      <w:pPr>
        <w:numPr>
          <w:ilvl w:val="0"/>
          <w:numId w:val="4"/>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Class performances </w:t>
      </w:r>
    </w:p>
    <w:p w:rsidR="00B3006F" w:rsidRPr="00B3006F" w:rsidRDefault="00B3006F" w:rsidP="00B3006F">
      <w:pPr>
        <w:numPr>
          <w:ilvl w:val="0"/>
          <w:numId w:val="4"/>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Assemblies </w:t>
      </w:r>
    </w:p>
    <w:p w:rsidR="00B3006F" w:rsidRPr="00B3006F" w:rsidRDefault="00B3006F" w:rsidP="00B3006F">
      <w:pPr>
        <w:numPr>
          <w:ilvl w:val="0"/>
          <w:numId w:val="4"/>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Concerts and productions </w:t>
      </w:r>
    </w:p>
    <w:p w:rsidR="00B3006F" w:rsidRPr="00B3006F" w:rsidRDefault="00B3006F" w:rsidP="00B3006F">
      <w:pPr>
        <w:numPr>
          <w:ilvl w:val="0"/>
          <w:numId w:val="4"/>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Celebrations and community events </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Performing helps pupils develop confidence, teamwork, resilience and pride in their achievements.</w:t>
      </w:r>
    </w:p>
    <w:p w:rsidR="00B3006F" w:rsidRPr="00B3006F" w:rsidRDefault="00B3006F" w:rsidP="00B3006F">
      <w:pPr>
        <w:spacing w:before="100" w:beforeAutospacing="1" w:after="100" w:afterAutospacing="1" w:line="240" w:lineRule="auto"/>
        <w:outlineLvl w:val="1"/>
        <w:rPr>
          <w:rFonts w:ascii="SassoonPrimaryInfant" w:eastAsia="Times New Roman" w:hAnsi="SassoonPrimaryInfant" w:cs="Times New Roman"/>
          <w:b/>
          <w:bCs/>
          <w:sz w:val="28"/>
          <w:szCs w:val="36"/>
          <w:u w:val="single"/>
          <w:lang w:eastAsia="en-GB"/>
        </w:rPr>
      </w:pPr>
      <w:r w:rsidRPr="00B3006F">
        <w:rPr>
          <w:rFonts w:ascii="SassoonPrimaryInfant" w:eastAsia="Times New Roman" w:hAnsi="SassoonPrimaryInfant" w:cs="Times New Roman"/>
          <w:b/>
          <w:bCs/>
          <w:sz w:val="28"/>
          <w:szCs w:val="36"/>
          <w:u w:val="single"/>
          <w:lang w:eastAsia="en-GB"/>
        </w:rPr>
        <w:t>Impact</w:t>
      </w:r>
    </w:p>
    <w:p w:rsidR="00B3006F" w:rsidRPr="00B3006F" w:rsidRDefault="00B3006F" w:rsidP="00B3006F">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By the end of Year 6, pupils will:</w:t>
      </w:r>
    </w:p>
    <w:p w:rsidR="00B3006F" w:rsidRPr="00B3006F" w:rsidRDefault="00B3006F" w:rsidP="00B3006F">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Perform confidently using their voice and instruments. </w:t>
      </w:r>
    </w:p>
    <w:p w:rsidR="00B3006F" w:rsidRPr="00B3006F" w:rsidRDefault="00B3006F" w:rsidP="00B3006F">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Listen critically and respond thoughtfully to a range of music. </w:t>
      </w:r>
    </w:p>
    <w:p w:rsidR="00B3006F" w:rsidRPr="00B3006F" w:rsidRDefault="00B3006F" w:rsidP="00B3006F">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Compose and improvise using a variety of musical techniques. </w:t>
      </w:r>
    </w:p>
    <w:p w:rsidR="00B3006F" w:rsidRPr="00B3006F" w:rsidRDefault="00B3006F" w:rsidP="00B3006F">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Understand and apply key musical vocabulary and concepts. </w:t>
      </w:r>
    </w:p>
    <w:p w:rsidR="00B3006F" w:rsidRPr="00B3006F" w:rsidRDefault="00B3006F" w:rsidP="00B3006F">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Demonstrate creativity, independence and collaboration. </w:t>
      </w:r>
    </w:p>
    <w:p w:rsidR="00B3006F" w:rsidRPr="00B3006F" w:rsidRDefault="00B3006F" w:rsidP="00B3006F">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sz w:val="24"/>
          <w:szCs w:val="24"/>
          <w:lang w:eastAsia="en-GB"/>
        </w:rPr>
        <w:t xml:space="preserve">Leave primary school with a secure foundation for further musical learning and a positive attitude towards music-making. </w:t>
      </w:r>
    </w:p>
    <w:p w:rsidR="00DD7E64" w:rsidRPr="00602D6C" w:rsidRDefault="00B3006F" w:rsidP="00602D6C">
      <w:pPr>
        <w:spacing w:before="100" w:beforeAutospacing="1" w:after="100" w:afterAutospacing="1" w:line="240" w:lineRule="auto"/>
        <w:rPr>
          <w:rFonts w:ascii="SassoonPrimaryInfant" w:eastAsia="Times New Roman" w:hAnsi="SassoonPrimaryInfant" w:cs="Times New Roman"/>
          <w:sz w:val="24"/>
          <w:szCs w:val="24"/>
          <w:lang w:eastAsia="en-GB"/>
        </w:rPr>
      </w:pPr>
      <w:r w:rsidRPr="00B3006F">
        <w:rPr>
          <w:rFonts w:ascii="SassoonPrimaryInfant" w:eastAsia="Times New Roman" w:hAnsi="SassoonPrimaryInfant" w:cs="Times New Roman"/>
          <w:b/>
          <w:bCs/>
          <w:sz w:val="24"/>
          <w:szCs w:val="24"/>
          <w:lang w:eastAsia="en-GB"/>
        </w:rPr>
        <w:t>Policy Review:</w:t>
      </w:r>
      <w:r w:rsidRPr="00B3006F">
        <w:rPr>
          <w:rFonts w:ascii="SassoonPrimaryInfant" w:eastAsia="Times New Roman" w:hAnsi="SassoonPrimaryInfant" w:cs="Times New Roman"/>
          <w:sz w:val="24"/>
          <w:szCs w:val="24"/>
          <w:lang w:eastAsia="en-GB"/>
        </w:rPr>
        <w:t xml:space="preserve"> This policy will be reviewed annually to ensure it continues to meet the needs of pupils and reflects current curriculum requirements and school priorities.</w:t>
      </w:r>
      <w:bookmarkStart w:id="0" w:name="_GoBack"/>
      <w:bookmarkEnd w:id="0"/>
    </w:p>
    <w:sectPr w:rsidR="00DD7E64" w:rsidRPr="00602D6C" w:rsidSect="00602D6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C75CA"/>
    <w:multiLevelType w:val="multilevel"/>
    <w:tmpl w:val="268C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2E2DC8"/>
    <w:multiLevelType w:val="multilevel"/>
    <w:tmpl w:val="0DF2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E70899"/>
    <w:multiLevelType w:val="multilevel"/>
    <w:tmpl w:val="2172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A603F"/>
    <w:multiLevelType w:val="multilevel"/>
    <w:tmpl w:val="5944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101644"/>
    <w:multiLevelType w:val="multilevel"/>
    <w:tmpl w:val="E778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6F"/>
    <w:rsid w:val="0055697D"/>
    <w:rsid w:val="005D0A3B"/>
    <w:rsid w:val="00602D6C"/>
    <w:rsid w:val="00B30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D210"/>
  <w15:chartTrackingRefBased/>
  <w15:docId w15:val="{9F7E8F8E-F0BD-4A17-99D4-6E3AEB6B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300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B3006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06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3006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300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0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1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Alldridge</dc:creator>
  <cp:keywords/>
  <dc:description/>
  <cp:lastModifiedBy>Richard Swan</cp:lastModifiedBy>
  <cp:revision>2</cp:revision>
  <dcterms:created xsi:type="dcterms:W3CDTF">2026-06-08T16:36:00Z</dcterms:created>
  <dcterms:modified xsi:type="dcterms:W3CDTF">2026-06-09T09:38:00Z</dcterms:modified>
</cp:coreProperties>
</file>