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113E" w:rsidRPr="00F64C79" w:rsidRDefault="00956CB3" w:rsidP="00B5113E">
      <w:pPr>
        <w:spacing w:before="402" w:after="225" w:line="240" w:lineRule="auto"/>
        <w:jc w:val="center"/>
        <w:outlineLvl w:val="0"/>
        <w:rPr>
          <w:color w:val="C00000"/>
        </w:rPr>
      </w:pPr>
      <w:r>
        <w:rPr>
          <w:rFonts w:ascii="Lato" w:eastAsia="Lato" w:hAnsi="Lato" w:cs="Lato"/>
          <w:b/>
          <w:bCs/>
          <w:color w:val="C00000"/>
          <w:sz w:val="60"/>
          <w:szCs w:val="60"/>
        </w:rPr>
        <w:t>Geograph</w:t>
      </w:r>
      <w:r w:rsidR="00B5113E" w:rsidRPr="00F64C79">
        <w:rPr>
          <w:rFonts w:ascii="Lato" w:eastAsia="Lato" w:hAnsi="Lato" w:cs="Lato"/>
          <w:b/>
          <w:bCs/>
          <w:color w:val="C00000"/>
          <w:sz w:val="60"/>
          <w:szCs w:val="60"/>
        </w:rPr>
        <w:t>y</w:t>
      </w:r>
    </w:p>
    <w:p w:rsidR="00B5113E" w:rsidRPr="00F64C79" w:rsidRDefault="00B5113E" w:rsidP="00B5113E">
      <w:pPr>
        <w:spacing w:before="402" w:after="402" w:line="240" w:lineRule="auto"/>
        <w:jc w:val="center"/>
        <w:outlineLvl w:val="0"/>
        <w:rPr>
          <w:rFonts w:ascii="Lato" w:eastAsia="Lato" w:hAnsi="Lato" w:cs="Lato"/>
          <w:b/>
          <w:bCs/>
          <w:color w:val="C00000"/>
          <w:sz w:val="60"/>
          <w:szCs w:val="60"/>
        </w:rPr>
      </w:pPr>
      <w:r>
        <w:rPr>
          <w:rFonts w:ascii="Lato" w:eastAsia="Lato" w:hAnsi="Lato" w:cs="Lato"/>
          <w:b/>
          <w:bCs/>
          <w:color w:val="C00000"/>
          <w:sz w:val="60"/>
          <w:szCs w:val="60"/>
        </w:rPr>
        <w:t>Vocabulary progression document</w:t>
      </w:r>
    </w:p>
    <w:p w:rsidR="00B5113E" w:rsidRPr="00F64C79" w:rsidRDefault="00B5113E" w:rsidP="00B5113E">
      <w:pPr>
        <w:spacing w:before="402" w:after="402" w:line="240" w:lineRule="auto"/>
        <w:jc w:val="center"/>
        <w:outlineLvl w:val="0"/>
        <w:rPr>
          <w:color w:val="C00000"/>
        </w:rPr>
      </w:pPr>
      <w:r w:rsidRPr="00F64C79">
        <w:rPr>
          <w:rFonts w:ascii="Lato" w:eastAsia="Lato" w:hAnsi="Lato" w:cs="Lato"/>
          <w:b/>
          <w:bCs/>
          <w:color w:val="C00000"/>
          <w:sz w:val="60"/>
          <w:szCs w:val="60"/>
        </w:rPr>
        <w:t>Holy Trinity CE Academy</w:t>
      </w:r>
    </w:p>
    <w:p w:rsidR="00B5113E" w:rsidRDefault="00B5113E" w:rsidP="00B5113E">
      <w:pPr>
        <w:spacing w:before="270" w:after="270" w:line="280" w:lineRule="auto"/>
        <w:rPr>
          <w:rFonts w:ascii="Lato" w:eastAsia="Lato" w:hAnsi="Lato" w:cs="Lato"/>
          <w:color w:val="364659"/>
          <w:sz w:val="27"/>
          <w:szCs w:val="27"/>
        </w:rPr>
      </w:pPr>
      <w:r w:rsidRPr="000C5838">
        <w:rPr>
          <w:rFonts w:ascii="Arial" w:hAnsi="Arial" w:cs="Arial"/>
          <w:noProof/>
          <w:sz w:val="24"/>
          <w:szCs w:val="24"/>
          <w:lang w:eastAsia="en-GB"/>
        </w:rPr>
        <w:drawing>
          <wp:anchor distT="36576" distB="36576" distL="36576" distR="36576" simplePos="0" relativeHeight="251659264" behindDoc="0" locked="0" layoutInCell="1" allowOverlap="1" wp14:anchorId="1A5A3A11" wp14:editId="1272636A">
            <wp:simplePos x="0" y="0"/>
            <wp:positionH relativeFrom="margin">
              <wp:posOffset>3627755</wp:posOffset>
            </wp:positionH>
            <wp:positionV relativeFrom="paragraph">
              <wp:posOffset>134620</wp:posOffset>
            </wp:positionV>
            <wp:extent cx="2501900" cy="2516563"/>
            <wp:effectExtent l="0" t="0" r="0" b="0"/>
            <wp:wrapNone/>
            <wp:docPr id="1" name="Picture 1" descr="Logo Pnt 229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 Pnt 229c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1792" cy="25265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5113E" w:rsidRDefault="00B5113E" w:rsidP="00B5113E">
      <w:pPr>
        <w:spacing w:before="270" w:after="270" w:line="280" w:lineRule="auto"/>
        <w:rPr>
          <w:rFonts w:ascii="Lato" w:eastAsia="Lato" w:hAnsi="Lato" w:cs="Lato"/>
          <w:color w:val="364659"/>
          <w:sz w:val="27"/>
          <w:szCs w:val="27"/>
        </w:rPr>
      </w:pPr>
    </w:p>
    <w:p w:rsidR="00B5113E" w:rsidRDefault="00B5113E" w:rsidP="00B5113E">
      <w:pPr>
        <w:spacing w:before="270" w:after="270" w:line="280" w:lineRule="auto"/>
        <w:rPr>
          <w:rFonts w:ascii="Lato" w:eastAsia="Lato" w:hAnsi="Lato" w:cs="Lato"/>
          <w:color w:val="364659"/>
          <w:sz w:val="27"/>
          <w:szCs w:val="27"/>
        </w:rPr>
      </w:pPr>
    </w:p>
    <w:p w:rsidR="00B5113E" w:rsidRDefault="00B5113E" w:rsidP="00B5113E">
      <w:pPr>
        <w:spacing w:before="270" w:after="270" w:line="280" w:lineRule="auto"/>
        <w:rPr>
          <w:rFonts w:ascii="Lato" w:eastAsia="Lato" w:hAnsi="Lato" w:cs="Lato"/>
          <w:color w:val="364659"/>
          <w:sz w:val="27"/>
          <w:szCs w:val="27"/>
        </w:rPr>
      </w:pPr>
    </w:p>
    <w:p w:rsidR="00780829" w:rsidRDefault="00780829">
      <w:pPr>
        <w:rPr>
          <w:rFonts w:ascii="Lato" w:eastAsia="Lato" w:hAnsi="Lato" w:cs="Lato"/>
          <w:color w:val="364659"/>
          <w:sz w:val="27"/>
          <w:szCs w:val="27"/>
        </w:rPr>
      </w:pPr>
    </w:p>
    <w:p w:rsidR="00A23E6B" w:rsidRDefault="00A23E6B"/>
    <w:p w:rsidR="00A23E6B" w:rsidRDefault="00A23E6B"/>
    <w:p w:rsidR="00A23E6B" w:rsidRDefault="00A23E6B"/>
    <w:p w:rsidR="00A23E6B" w:rsidRDefault="00A23E6B"/>
    <w:p w:rsidR="00A23E6B" w:rsidRDefault="00A23E6B"/>
    <w:p w:rsidR="00A23E6B" w:rsidRDefault="00A23E6B" w:rsidP="00A23E6B">
      <w:pPr>
        <w:sectPr w:rsidR="00A23E6B" w:rsidSect="000F6147">
          <w:footerReference w:type="default" r:id="rId9"/>
          <w:pgSz w:w="16838" w:h="11906" w:orient="landscape" w:code="9"/>
          <w:pgMar w:top="567" w:right="567" w:bottom="1417" w:left="567" w:header="708" w:footer="708" w:gutter="0"/>
          <w:cols w:space="708"/>
          <w:docGrid w:linePitch="360"/>
        </w:sectPr>
      </w:pPr>
    </w:p>
    <w:p w:rsidR="00A23E6B" w:rsidRDefault="00A23E6B" w:rsidP="00A23E6B">
      <w:pPr>
        <w:shd w:val="clear" w:color="auto" w:fill="0A9FAF"/>
        <w:spacing w:before="300" w:after="300" w:line="240" w:lineRule="auto"/>
        <w:ind w:left="600" w:right="600"/>
        <w:jc w:val="center"/>
        <w:outlineLvl w:val="1"/>
      </w:pPr>
      <w:r>
        <w:rPr>
          <w:rFonts w:ascii="Lato" w:eastAsia="Lato" w:hAnsi="Lato" w:cs="Lato"/>
          <w:b/>
          <w:bCs/>
          <w:color w:val="FFFFFF"/>
          <w:sz w:val="36"/>
          <w:szCs w:val="36"/>
          <w:shd w:val="clear" w:color="auto" w:fill="0A9FAF"/>
        </w:rPr>
        <w:lastRenderedPageBreak/>
        <w:t>Overview - Vocabulary progression</w:t>
      </w:r>
    </w:p>
    <w:tbl>
      <w:tblPr>
        <w:tblStyle w:val="NormalTablePHPDOCX"/>
        <w:tblW w:w="5000" w:type="pct"/>
        <w:tblInd w:w="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16"/>
        <w:gridCol w:w="2616"/>
        <w:gridCol w:w="2615"/>
        <w:gridCol w:w="2615"/>
        <w:gridCol w:w="2615"/>
        <w:gridCol w:w="2615"/>
      </w:tblGrid>
      <w:tr w:rsidR="00A23E6B" w:rsidTr="008F2749">
        <w:trPr>
          <w:cantSplit/>
        </w:trPr>
        <w:tc>
          <w:tcPr>
            <w:tcW w:w="4998" w:type="dxa"/>
            <w:gridSpan w:val="6"/>
            <w:tcBorders>
              <w:top w:val="single" w:sz="5" w:space="0" w:color="EAEAEA"/>
              <w:left w:val="single" w:sz="5" w:space="0" w:color="EAEAEA"/>
              <w:bottom w:val="single" w:sz="10" w:space="0" w:color="0A9FAF"/>
              <w:right w:val="single" w:sz="5" w:space="0" w:color="EAEAEA"/>
            </w:tcBorders>
            <w:shd w:val="clear" w:color="auto" w:fill="0A9FA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23E6B" w:rsidRDefault="00A23E6B" w:rsidP="008F2749">
            <w:pPr>
              <w:spacing w:after="0" w:line="240" w:lineRule="auto"/>
              <w:jc w:val="center"/>
            </w:pPr>
            <w:r>
              <w:rPr>
                <w:rFonts w:ascii="Lato" w:eastAsia="Lato" w:hAnsi="Lato" w:cs="Lato"/>
                <w:b/>
                <w:bCs/>
                <w:color w:val="FFFFFF"/>
                <w:position w:val="-3"/>
                <w:sz w:val="27"/>
                <w:szCs w:val="27"/>
                <w:shd w:val="clear" w:color="auto" w:fill="0A9FAF"/>
              </w:rPr>
              <w:t>Locational knowledge</w:t>
            </w:r>
          </w:p>
        </w:tc>
      </w:tr>
      <w:tr w:rsidR="00A23E6B" w:rsidTr="008F2749">
        <w:trPr>
          <w:cantSplit/>
        </w:trPr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23E6B" w:rsidRDefault="00A23E6B" w:rsidP="00A23E6B">
            <w:pPr>
              <w:pStyle w:val="NoSpacingPHPDOCX"/>
            </w:pPr>
            <w:r>
              <w:rPr>
                <w:shd w:val="clear" w:color="auto" w:fill="FFFFFF"/>
              </w:rPr>
              <w:t>Year 1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23E6B" w:rsidRDefault="00A23E6B" w:rsidP="00A23E6B">
            <w:pPr>
              <w:pStyle w:val="NoSpacingPHPDOCX"/>
            </w:pPr>
            <w:r>
              <w:rPr>
                <w:shd w:val="clear" w:color="auto" w:fill="FFFFFF"/>
              </w:rPr>
              <w:t>Year 2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23E6B" w:rsidRDefault="00A23E6B" w:rsidP="00A23E6B">
            <w:pPr>
              <w:pStyle w:val="NoSpacingPHPDOCX"/>
            </w:pPr>
            <w:r>
              <w:rPr>
                <w:shd w:val="clear" w:color="auto" w:fill="FFFFFF"/>
              </w:rPr>
              <w:t>Year 3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23E6B" w:rsidRDefault="00A23E6B" w:rsidP="00A23E6B">
            <w:pPr>
              <w:pStyle w:val="NoSpacingPHPDOCX"/>
            </w:pPr>
            <w:r>
              <w:rPr>
                <w:shd w:val="clear" w:color="auto" w:fill="FFFFFF"/>
              </w:rPr>
              <w:t>Year 4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23E6B" w:rsidRDefault="00A23E6B" w:rsidP="00A23E6B">
            <w:pPr>
              <w:pStyle w:val="NoSpacingPHPDOCX"/>
            </w:pPr>
            <w:r>
              <w:rPr>
                <w:shd w:val="clear" w:color="auto" w:fill="FFFFFF"/>
              </w:rPr>
              <w:t>Year 5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23E6B" w:rsidRDefault="00A23E6B" w:rsidP="00A23E6B">
            <w:pPr>
              <w:pStyle w:val="NoSpacingPHPDOCX"/>
            </w:pPr>
            <w:r>
              <w:rPr>
                <w:shd w:val="clear" w:color="auto" w:fill="FFFFFF"/>
              </w:rPr>
              <w:t>Year 6</w:t>
            </w:r>
          </w:p>
        </w:tc>
      </w:tr>
      <w:tr w:rsidR="00A23E6B" w:rsidTr="008F2749">
        <w:trPr>
          <w:cantSplit/>
        </w:trPr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place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continent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country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Europe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England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Scotland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Wales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Northern Ireland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United Kingdom (UK)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Asia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China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Shanghai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Africa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North America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South America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Antarctica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Oceania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Equator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North Pole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South Pole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Kenya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Atlantic Ocean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Indian Ocean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Southern Ocean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Pacific Ocean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Arctic Ocean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London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Edinburgh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Cardiff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Belfast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Ben Nevis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Lake Windermere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 xml:space="preserve">Mount </w:t>
            </w:r>
            <w:proofErr w:type="spellStart"/>
            <w:r>
              <w:rPr>
                <w:color w:val="364659"/>
                <w:sz w:val="18"/>
                <w:szCs w:val="18"/>
              </w:rPr>
              <w:t>Snowdon</w:t>
            </w:r>
            <w:proofErr w:type="spellEnd"/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capital city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Weymouth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Jurassic Coast</w:t>
            </w:r>
          </w:p>
          <w:p w:rsidR="00A23E6B" w:rsidRDefault="00A23E6B" w:rsidP="00A23E6B">
            <w:pPr>
              <w:pStyle w:val="NoSpacingPHPDOCX"/>
            </w:pPr>
            <w:proofErr w:type="spellStart"/>
            <w:r>
              <w:rPr>
                <w:color w:val="364659"/>
                <w:sz w:val="18"/>
                <w:szCs w:val="18"/>
              </w:rPr>
              <w:t>Pembrokeshire</w:t>
            </w:r>
            <w:proofErr w:type="spellEnd"/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Orkney Islands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Giant's Causeway</w:t>
            </w:r>
          </w:p>
          <w:p w:rsidR="00A23E6B" w:rsidRDefault="00A23E6B" w:rsidP="00A23E6B">
            <w:pPr>
              <w:pStyle w:val="NoSpacingPHPDOCX"/>
            </w:pPr>
            <w:proofErr w:type="spellStart"/>
            <w:r>
              <w:rPr>
                <w:color w:val="364659"/>
                <w:sz w:val="18"/>
                <w:szCs w:val="18"/>
              </w:rPr>
              <w:t>Flamborough</w:t>
            </w:r>
            <w:proofErr w:type="spellEnd"/>
            <w:r>
              <w:rPr>
                <w:color w:val="364659"/>
                <w:sz w:val="18"/>
                <w:szCs w:val="18"/>
              </w:rPr>
              <w:t xml:space="preserve"> Head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North Sea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English Channel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The Irish Sea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Italy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climate zones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polar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temperate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arid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tropical</w:t>
            </w:r>
          </w:p>
          <w:p w:rsidR="00A23E6B" w:rsidRDefault="00A23E6B" w:rsidP="00A23E6B">
            <w:pPr>
              <w:pStyle w:val="NoSpacingPHPDOCX"/>
            </w:pPr>
            <w:proofErr w:type="spellStart"/>
            <w:r>
              <w:rPr>
                <w:color w:val="364659"/>
                <w:sz w:val="18"/>
                <w:szCs w:val="18"/>
              </w:rPr>
              <w:t>mediterranean</w:t>
            </w:r>
            <w:proofErr w:type="spellEnd"/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mountains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Earth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 xml:space="preserve">Mount </w:t>
            </w:r>
            <w:proofErr w:type="spellStart"/>
            <w:r>
              <w:rPr>
                <w:color w:val="364659"/>
                <w:sz w:val="18"/>
                <w:szCs w:val="18"/>
              </w:rPr>
              <w:t>Kilamanjaro</w:t>
            </w:r>
            <w:proofErr w:type="spellEnd"/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The Andes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 xml:space="preserve">The </w:t>
            </w:r>
            <w:proofErr w:type="spellStart"/>
            <w:r>
              <w:rPr>
                <w:color w:val="364659"/>
                <w:sz w:val="18"/>
                <w:szCs w:val="18"/>
              </w:rPr>
              <w:t>Himalyas</w:t>
            </w:r>
            <w:proofErr w:type="spellEnd"/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The Rockies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The Alps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Mount Etna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Lines of latitude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Lines of longitude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Tropic of Capricorn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Tropic of Cancer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Northern Hemisphere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Southern Hemisphere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Arctic Circle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Antarctic Circle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South Georgia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Mount Erebus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New Delhi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settlement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county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region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local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country border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biomes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savannah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tropical rainforest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temperate deciduous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forest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boreal forest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desert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tundra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Amazon rainforest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Brazil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Manaus</w:t>
            </w:r>
          </w:p>
          <w:p w:rsidR="00A23E6B" w:rsidRDefault="00A23E6B" w:rsidP="00A23E6B">
            <w:pPr>
              <w:pStyle w:val="NoSpacingPHPDOCX"/>
            </w:pPr>
            <w:proofErr w:type="spellStart"/>
            <w:r>
              <w:rPr>
                <w:color w:val="364659"/>
                <w:sz w:val="18"/>
                <w:szCs w:val="18"/>
              </w:rPr>
              <w:t>Còte</w:t>
            </w:r>
            <w:proofErr w:type="spellEnd"/>
            <w:r>
              <w:rPr>
                <w:color w:val="364659"/>
                <w:sz w:val="18"/>
                <w:szCs w:val="18"/>
              </w:rPr>
              <w:t xml:space="preserve"> d'Ivoire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West Africa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River Severn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River Thames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River Trent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 xml:space="preserve">River Great </w:t>
            </w:r>
            <w:proofErr w:type="spellStart"/>
            <w:r>
              <w:rPr>
                <w:color w:val="364659"/>
                <w:sz w:val="18"/>
                <w:szCs w:val="18"/>
              </w:rPr>
              <w:t>Ouse</w:t>
            </w:r>
            <w:proofErr w:type="spellEnd"/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River Wye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River Mississippi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River Amazon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River Nile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River Danube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River Yangtze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River Murray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The Alps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France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Monaco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Switzerland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Liechtenstein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Austria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Germany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Slovenia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Great Barrier Reef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Australia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Japan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South Korea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USA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Thailand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India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Mojave Desert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Death Valley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Gobi Desert</w:t>
            </w:r>
          </w:p>
          <w:p w:rsidR="00A23E6B" w:rsidRDefault="00A23E6B" w:rsidP="00A23E6B">
            <w:pPr>
              <w:pStyle w:val="NoSpacingPHPDOCX"/>
            </w:pPr>
            <w:proofErr w:type="spellStart"/>
            <w:r>
              <w:rPr>
                <w:color w:val="364659"/>
                <w:sz w:val="18"/>
                <w:szCs w:val="18"/>
              </w:rPr>
              <w:t>Oleshky</w:t>
            </w:r>
            <w:proofErr w:type="spellEnd"/>
            <w:r>
              <w:rPr>
                <w:color w:val="364659"/>
                <w:sz w:val="18"/>
                <w:szCs w:val="18"/>
              </w:rPr>
              <w:t xml:space="preserve"> Sands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Sahara Desert</w:t>
            </w:r>
          </w:p>
          <w:p w:rsidR="00A23E6B" w:rsidRDefault="00A23E6B" w:rsidP="00A23E6B">
            <w:pPr>
              <w:pStyle w:val="NoSpacingPHPDOCX"/>
            </w:pPr>
            <w:proofErr w:type="spellStart"/>
            <w:r>
              <w:rPr>
                <w:color w:val="364659"/>
                <w:sz w:val="18"/>
                <w:szCs w:val="18"/>
              </w:rPr>
              <w:t>Chihuahuan</w:t>
            </w:r>
            <w:proofErr w:type="spellEnd"/>
            <w:r>
              <w:rPr>
                <w:color w:val="364659"/>
                <w:sz w:val="18"/>
                <w:szCs w:val="18"/>
              </w:rPr>
              <w:t xml:space="preserve"> Desert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Patagonian Desert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Antarctic Polar Desert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Great Victoria Desert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Nevada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Utah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Arizona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Atacama Desert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Prime/Greenwich Meridian</w:t>
            </w:r>
          </w:p>
        </w:tc>
        <w:tc>
          <w:tcPr>
            <w:tcW w:w="833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Singapore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Hong Kong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Bangladesh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Greenland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Iceland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Canada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Oman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Bulgaria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Port of Blyth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Midland, Texas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Glasgow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Liverpool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Bristol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Newcastle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Southampton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Plymouth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Leeds</w:t>
            </w:r>
          </w:p>
        </w:tc>
      </w:tr>
    </w:tbl>
    <w:p w:rsidR="00A23E6B" w:rsidRDefault="00A23E6B" w:rsidP="00A23E6B">
      <w:pPr>
        <w:pStyle w:val="NoSpacingPHPDOCX"/>
      </w:pPr>
      <w:bookmarkStart w:id="0" w:name="_GoBack"/>
      <w:bookmarkEnd w:id="0"/>
    </w:p>
    <w:tbl>
      <w:tblPr>
        <w:tblStyle w:val="NormalTablePHPDOCX"/>
        <w:tblW w:w="5000" w:type="pct"/>
        <w:tblInd w:w="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2092"/>
        <w:gridCol w:w="2092"/>
        <w:gridCol w:w="2092"/>
        <w:gridCol w:w="2092"/>
        <w:gridCol w:w="2092"/>
        <w:gridCol w:w="2092"/>
      </w:tblGrid>
      <w:tr w:rsidR="00A23E6B" w:rsidTr="008F2749">
        <w:trPr>
          <w:cantSplit/>
        </w:trPr>
        <w:tc>
          <w:tcPr>
            <w:tcW w:w="4996" w:type="dxa"/>
            <w:gridSpan w:val="7"/>
            <w:tcBorders>
              <w:top w:val="single" w:sz="5" w:space="0" w:color="EAEAEA"/>
              <w:left w:val="single" w:sz="5" w:space="0" w:color="EAEAEA"/>
              <w:bottom w:val="single" w:sz="10" w:space="0" w:color="0A9FAF"/>
              <w:right w:val="single" w:sz="5" w:space="0" w:color="EAEAEA"/>
            </w:tcBorders>
            <w:shd w:val="clear" w:color="auto" w:fill="0A9FA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23E6B" w:rsidRDefault="00A23E6B" w:rsidP="00F768BC">
            <w:pPr>
              <w:pStyle w:val="NoSpacingPHPDOCX"/>
              <w:jc w:val="center"/>
            </w:pPr>
            <w:r>
              <w:rPr>
                <w:color w:val="FFFFFF"/>
                <w:sz w:val="27"/>
                <w:szCs w:val="27"/>
                <w:shd w:val="clear" w:color="auto" w:fill="0A9FAF"/>
              </w:rPr>
              <w:lastRenderedPageBreak/>
              <w:t>Human and physical geography</w:t>
            </w:r>
          </w:p>
        </w:tc>
      </w:tr>
      <w:tr w:rsidR="00A23E6B" w:rsidTr="008F2749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23E6B" w:rsidRDefault="00A23E6B" w:rsidP="00A23E6B">
            <w:pPr>
              <w:pStyle w:val="NoSpacingPHPDOCX"/>
            </w:pP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23E6B" w:rsidRDefault="00A23E6B" w:rsidP="00A23E6B">
            <w:pPr>
              <w:pStyle w:val="NoSpacingPHPDOCX"/>
            </w:pPr>
            <w:r>
              <w:rPr>
                <w:shd w:val="clear" w:color="auto" w:fill="FFFFFF"/>
              </w:rPr>
              <w:t>Year 1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23E6B" w:rsidRDefault="00A23E6B" w:rsidP="00A23E6B">
            <w:pPr>
              <w:pStyle w:val="NoSpacingPHPDOCX"/>
            </w:pPr>
            <w:r>
              <w:rPr>
                <w:shd w:val="clear" w:color="auto" w:fill="FFFFFF"/>
              </w:rPr>
              <w:t>Year 2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23E6B" w:rsidRDefault="00A23E6B" w:rsidP="00A23E6B">
            <w:pPr>
              <w:pStyle w:val="NoSpacingPHPDOCX"/>
            </w:pPr>
            <w:r>
              <w:rPr>
                <w:shd w:val="clear" w:color="auto" w:fill="FFFFFF"/>
              </w:rPr>
              <w:t>Year 3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23E6B" w:rsidRDefault="00A23E6B" w:rsidP="00A23E6B">
            <w:pPr>
              <w:pStyle w:val="NoSpacingPHPDOCX"/>
            </w:pPr>
            <w:r>
              <w:rPr>
                <w:shd w:val="clear" w:color="auto" w:fill="FFFFFF"/>
              </w:rPr>
              <w:t>Year 4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23E6B" w:rsidRDefault="00A23E6B" w:rsidP="00A23E6B">
            <w:pPr>
              <w:pStyle w:val="NoSpacingPHPDOCX"/>
            </w:pPr>
            <w:r>
              <w:rPr>
                <w:shd w:val="clear" w:color="auto" w:fill="FFFFFF"/>
              </w:rPr>
              <w:t>Year 5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23E6B" w:rsidRDefault="00A23E6B" w:rsidP="00A23E6B">
            <w:pPr>
              <w:pStyle w:val="NoSpacingPHPDOCX"/>
            </w:pPr>
            <w:r>
              <w:rPr>
                <w:shd w:val="clear" w:color="auto" w:fill="FFFFFF"/>
              </w:rPr>
              <w:t>Year 6</w:t>
            </w:r>
          </w:p>
        </w:tc>
      </w:tr>
      <w:tr w:rsidR="00A23E6B" w:rsidTr="008F2749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A23E6B">
            <w:pPr>
              <w:pStyle w:val="NoSpacingPHPDOCX"/>
            </w:pPr>
            <w:r>
              <w:rPr>
                <w:sz w:val="20"/>
                <w:szCs w:val="20"/>
                <w:shd w:val="clear" w:color="auto" w:fill="FFFFFF"/>
              </w:rPr>
              <w:t>Human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village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town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city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port</w:t>
            </w:r>
          </w:p>
          <w:p w:rsidR="00A23E6B" w:rsidRDefault="00A23E6B" w:rsidP="00A23E6B">
            <w:pPr>
              <w:pStyle w:val="NoSpacingPHPDOCX"/>
            </w:pPr>
            <w:proofErr w:type="spellStart"/>
            <w:r>
              <w:rPr>
                <w:color w:val="364659"/>
                <w:sz w:val="18"/>
                <w:szCs w:val="18"/>
              </w:rPr>
              <w:t>harbour</w:t>
            </w:r>
            <w:proofErr w:type="spellEnd"/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skyscraper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metro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transport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urban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rural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aquarium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tourist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geothermal energy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man-made rock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treaty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linear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nucleated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dispersed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recreational land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agricultural land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residential land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commercial land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place of worship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monument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memorial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facilities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indigenous peoples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deforestation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community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logging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mining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food miles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import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export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distribution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produce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waste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consume</w:t>
            </w:r>
          </w:p>
          <w:p w:rsidR="00A23E6B" w:rsidRDefault="00A23E6B" w:rsidP="00A23E6B">
            <w:pPr>
              <w:pStyle w:val="NoSpacingPHPDOCX"/>
            </w:pPr>
            <w:proofErr w:type="spellStart"/>
            <w:r>
              <w:rPr>
                <w:color w:val="364659"/>
                <w:sz w:val="18"/>
                <w:szCs w:val="18"/>
              </w:rPr>
              <w:t>fertilisers</w:t>
            </w:r>
            <w:proofErr w:type="spellEnd"/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pesticides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greengrocer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butcher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pollution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trade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product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cooperative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responsible trade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seasonal food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air freight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grant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packaging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bakery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food bank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allotment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irrigation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leisure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supply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population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coral bleaching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microplastics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acidification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overfishing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Marine Protected Area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single-use plastic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re-purpose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plastic pollution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disposable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policy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biodegradable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airstrip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national park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nature reserve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tourist attraction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military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ranching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agriculture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desertification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flash flood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densely populated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sparsely populated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population density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population distribution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birth rate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death rate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natural increase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migration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refugee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push factors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pull factors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voluntary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involuntary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air pollution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noise pollution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energy source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hydropower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wind power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solar power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nuclear power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biofuel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non-renewable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dam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replenished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consumption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producer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headquarters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offshore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onshore</w:t>
            </w:r>
          </w:p>
        </w:tc>
      </w:tr>
      <w:tr w:rsidR="00A23E6B" w:rsidTr="008F2749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A23E6B">
            <w:pPr>
              <w:pStyle w:val="NoSpacingPHPDOCX"/>
            </w:pPr>
            <w:r>
              <w:rPr>
                <w:sz w:val="20"/>
                <w:szCs w:val="20"/>
                <w:shd w:val="clear" w:color="auto" w:fill="FFFFFF"/>
              </w:rPr>
              <w:lastRenderedPageBreak/>
              <w:t>Physical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land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lake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river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ocean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sea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weather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season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climate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desert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pack ice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ice sheet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arid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savannah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vegetation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grasslands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rainforest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polar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mild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temperate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habitat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arch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bay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coast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mudflat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pier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cliff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coastline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island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sand dunes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stack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inner core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outer core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mantle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crust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tectonic plates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plate boundary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volcano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shield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composite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active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dormant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extinct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mountain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fault block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fold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volcanic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magma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magma chamber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vent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pyroclastic flow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fertile soil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minerals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volcanic springs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earthquake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tsunami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fault line</w:t>
            </w:r>
          </w:p>
          <w:p w:rsidR="00A23E6B" w:rsidRDefault="00A23E6B" w:rsidP="00A23E6B">
            <w:pPr>
              <w:pStyle w:val="NoSpacingPHPDOCX"/>
            </w:pPr>
            <w:proofErr w:type="spellStart"/>
            <w:r>
              <w:rPr>
                <w:color w:val="364659"/>
                <w:sz w:val="18"/>
                <w:szCs w:val="18"/>
              </w:rPr>
              <w:t>epicentre</w:t>
            </w:r>
            <w:proofErr w:type="spellEnd"/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seismic wave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focus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rock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natural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igneous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sedimentary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metamorphic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ice shelf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drifting ice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iceberg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wilderness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vegetation belts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forest floor</w:t>
            </w:r>
          </w:p>
          <w:p w:rsidR="00A23E6B" w:rsidRDefault="00A23E6B" w:rsidP="00A23E6B">
            <w:pPr>
              <w:pStyle w:val="NoSpacingPHPDOCX"/>
            </w:pPr>
            <w:proofErr w:type="spellStart"/>
            <w:r>
              <w:rPr>
                <w:color w:val="364659"/>
                <w:sz w:val="18"/>
                <w:szCs w:val="18"/>
              </w:rPr>
              <w:t>understorey</w:t>
            </w:r>
            <w:proofErr w:type="spellEnd"/>
            <w:r>
              <w:rPr>
                <w:color w:val="364659"/>
                <w:sz w:val="18"/>
                <w:szCs w:val="18"/>
              </w:rPr>
              <w:t xml:space="preserve"> layer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canopy layer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emergent layer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drought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buttress roots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lianas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condensation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evaporation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groundwater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percolation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precipitation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transpiration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water cycle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delta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estuary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floodplain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meander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oxbow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lake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river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mouth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source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tributary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valley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waterfall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flooding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mountain range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temperate deciduous forest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coniferous trees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deciduous trees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ocean current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buffer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coral reef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marine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erosion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decompose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rainfall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barren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sparse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mesa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mushroom rock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natural arch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salt flat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land mass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coal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natural gas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crude oil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emissions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ocean tide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regenerate</w:t>
            </w:r>
          </w:p>
          <w:p w:rsidR="00A23E6B" w:rsidRDefault="00A23E6B" w:rsidP="00A23E6B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fossil fuel</w:t>
            </w:r>
          </w:p>
        </w:tc>
      </w:tr>
    </w:tbl>
    <w:p w:rsidR="00A23E6B" w:rsidRDefault="00A23E6B" w:rsidP="00A23E6B">
      <w:pPr>
        <w:keepLines/>
        <w:spacing w:before="225" w:after="165" w:line="240" w:lineRule="auto"/>
      </w:pPr>
    </w:p>
    <w:tbl>
      <w:tblPr>
        <w:tblStyle w:val="NormalTablePHPDOCX"/>
        <w:tblW w:w="5000" w:type="pct"/>
        <w:tblInd w:w="18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40"/>
        <w:gridCol w:w="2092"/>
        <w:gridCol w:w="2092"/>
        <w:gridCol w:w="2092"/>
        <w:gridCol w:w="2092"/>
        <w:gridCol w:w="2092"/>
        <w:gridCol w:w="2092"/>
      </w:tblGrid>
      <w:tr w:rsidR="00A23E6B" w:rsidTr="008F2749">
        <w:trPr>
          <w:cantSplit/>
        </w:trPr>
        <w:tc>
          <w:tcPr>
            <w:tcW w:w="4996" w:type="dxa"/>
            <w:gridSpan w:val="7"/>
            <w:tcBorders>
              <w:top w:val="single" w:sz="5" w:space="0" w:color="EAEAEA"/>
              <w:left w:val="single" w:sz="5" w:space="0" w:color="EAEAEA"/>
              <w:bottom w:val="single" w:sz="10" w:space="0" w:color="0A9FAF"/>
              <w:right w:val="single" w:sz="5" w:space="0" w:color="EAEAEA"/>
            </w:tcBorders>
            <w:shd w:val="clear" w:color="auto" w:fill="0A9FA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23E6B" w:rsidRDefault="00A23E6B" w:rsidP="008F2749">
            <w:pPr>
              <w:spacing w:after="0" w:line="240" w:lineRule="auto"/>
              <w:jc w:val="center"/>
            </w:pPr>
            <w:r>
              <w:rPr>
                <w:rFonts w:ascii="Lato" w:eastAsia="Lato" w:hAnsi="Lato" w:cs="Lato"/>
                <w:b/>
                <w:bCs/>
                <w:color w:val="FFFFFF"/>
                <w:position w:val="-3"/>
                <w:sz w:val="27"/>
                <w:szCs w:val="27"/>
                <w:shd w:val="clear" w:color="auto" w:fill="0A9FAF"/>
              </w:rPr>
              <w:lastRenderedPageBreak/>
              <w:t>Geographical skills and fieldwork</w:t>
            </w:r>
          </w:p>
        </w:tc>
      </w:tr>
      <w:tr w:rsidR="00A23E6B" w:rsidTr="008F2749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23E6B" w:rsidRDefault="00A23E6B" w:rsidP="008F2749">
            <w:pPr>
              <w:spacing w:after="0" w:line="240" w:lineRule="auto"/>
            </w:pP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23E6B" w:rsidRDefault="00A23E6B" w:rsidP="008F2749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1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23E6B" w:rsidRDefault="00A23E6B" w:rsidP="008F2749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2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23E6B" w:rsidRDefault="00A23E6B" w:rsidP="008F2749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3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23E6B" w:rsidRDefault="00A23E6B" w:rsidP="008F2749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4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23E6B" w:rsidRDefault="00A23E6B" w:rsidP="008F2749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5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  <w:vAlign w:val="center"/>
          </w:tcPr>
          <w:p w:rsidR="00A23E6B" w:rsidRDefault="00A23E6B" w:rsidP="008F2749">
            <w:pPr>
              <w:spacing w:after="0" w:line="240" w:lineRule="auto"/>
            </w:pPr>
            <w:r>
              <w:rPr>
                <w:rFonts w:ascii="Lato" w:eastAsia="Lato" w:hAnsi="Lato" w:cs="Lato"/>
                <w:b/>
                <w:bCs/>
                <w:color w:val="0A9FAF"/>
                <w:position w:val="-3"/>
                <w:sz w:val="21"/>
                <w:szCs w:val="21"/>
                <w:shd w:val="clear" w:color="auto" w:fill="FFFFFF"/>
              </w:rPr>
              <w:t>Year 6</w:t>
            </w:r>
          </w:p>
        </w:tc>
      </w:tr>
      <w:tr w:rsidR="00A23E6B" w:rsidTr="008F2749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F768BC">
            <w:pPr>
              <w:pStyle w:val="NoSpacingPHPDOCX"/>
            </w:pPr>
            <w:r>
              <w:rPr>
                <w:shd w:val="clear" w:color="auto" w:fill="FFFFFF"/>
              </w:rPr>
              <w:t>Geographical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aerial view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aerial photograph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distance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location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locate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near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far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left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right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north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east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south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west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features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direction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physical feature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human feature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similar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different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landmark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negative/positive effects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climate change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adaptation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tourism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explorer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cross-section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similarity/difference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land use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benefit/advantage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drawback/disadvantage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process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approximate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greenhouse gas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sustainability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carbon footprint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global warming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renewable energy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natural disaster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threat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species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dependent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geology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ecology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ecosystem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atmosphere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human footprint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environment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comparison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impact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landscape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urban planner</w:t>
            </w:r>
          </w:p>
        </w:tc>
      </w:tr>
      <w:tr w:rsidR="00A23E6B" w:rsidTr="008F2749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F768BC">
            <w:pPr>
              <w:pStyle w:val="NoSpacingPHPDOCX"/>
            </w:pPr>
            <w:r>
              <w:rPr>
                <w:shd w:val="clear" w:color="auto" w:fill="FFFFFF"/>
              </w:rPr>
              <w:t>Mapping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map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globe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atlas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symbol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key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sketch map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scale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OS map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index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hemisphere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scale bar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mapping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tilt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four-figure grid reference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plot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eight points of the compass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route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represent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grid square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land height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sea level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thematic map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aerial map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digital map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time zone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 xml:space="preserve">six-figure </w:t>
            </w:r>
            <w:proofErr w:type="spellStart"/>
            <w:r>
              <w:rPr>
                <w:color w:val="364659"/>
                <w:sz w:val="18"/>
                <w:szCs w:val="18"/>
              </w:rPr>
              <w:t>grd</w:t>
            </w:r>
            <w:proofErr w:type="spellEnd"/>
            <w:r>
              <w:rPr>
                <w:color w:val="364659"/>
                <w:sz w:val="18"/>
                <w:szCs w:val="18"/>
              </w:rPr>
              <w:t xml:space="preserve"> references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contour lines</w:t>
            </w:r>
          </w:p>
        </w:tc>
      </w:tr>
      <w:tr w:rsidR="00A23E6B" w:rsidTr="008F2749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F768BC">
            <w:pPr>
              <w:pStyle w:val="NoSpacingPHPDOCX"/>
            </w:pPr>
            <w:proofErr w:type="spellStart"/>
            <w:r>
              <w:rPr>
                <w:shd w:val="clear" w:color="auto" w:fill="FFFFFF"/>
              </w:rPr>
              <w:lastRenderedPageBreak/>
              <w:t>Fiedwork</w:t>
            </w:r>
            <w:proofErr w:type="spellEnd"/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survey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questionnaire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compass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rain gauge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thermometer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temperature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weather vane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F768BC">
            <w:pPr>
              <w:pStyle w:val="NoSpacingPHPDOCX"/>
            </w:pPr>
            <w:r>
              <w:rPr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F768BC">
            <w:pPr>
              <w:pStyle w:val="NoSpacingPHPDOCX"/>
            </w:pPr>
            <w:r>
              <w:rPr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F768BC">
            <w:pPr>
              <w:pStyle w:val="NoSpacingPHPDOCX"/>
            </w:pPr>
            <w:r>
              <w:rPr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F768BC">
            <w:pPr>
              <w:pStyle w:val="NoSpacingPHPDOCX"/>
            </w:pPr>
            <w:r>
              <w:rPr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F768BC">
            <w:pPr>
              <w:pStyle w:val="NoSpacingPHPDOCX"/>
            </w:pPr>
            <w:r>
              <w:rPr>
                <w:color w:val="999999"/>
                <w:sz w:val="18"/>
                <w:szCs w:val="18"/>
              </w:rPr>
              <w:t>—</w:t>
            </w:r>
          </w:p>
        </w:tc>
      </w:tr>
      <w:tr w:rsidR="00A23E6B" w:rsidTr="008F2749">
        <w:trPr>
          <w:cantSplit/>
        </w:trPr>
        <w:tc>
          <w:tcPr>
            <w:tcW w:w="1000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F768BC">
            <w:pPr>
              <w:pStyle w:val="NoSpacingPHPDOCX"/>
            </w:pPr>
            <w:r>
              <w:rPr>
                <w:shd w:val="clear" w:color="auto" w:fill="FFFFFF"/>
              </w:rPr>
              <w:t>Fieldwork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F768BC">
            <w:pPr>
              <w:pStyle w:val="NoSpacingPHPDOCX"/>
            </w:pPr>
            <w:r>
              <w:rPr>
                <w:color w:val="999999"/>
                <w:sz w:val="18"/>
                <w:szCs w:val="18"/>
              </w:rPr>
              <w:t>—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sample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tally chart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pictogram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bar chart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data collection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expedition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magnetic/magnetic field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research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intention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destination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evaluate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compare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improvement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investigate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interview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method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risk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enquiry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data</w:t>
            </w:r>
          </w:p>
          <w:p w:rsidR="00A23E6B" w:rsidRDefault="00A23E6B" w:rsidP="00F768BC">
            <w:pPr>
              <w:pStyle w:val="NoSpacingPHPDOCX"/>
            </w:pPr>
            <w:proofErr w:type="spellStart"/>
            <w:r>
              <w:rPr>
                <w:color w:val="364659"/>
                <w:sz w:val="18"/>
                <w:szCs w:val="18"/>
              </w:rPr>
              <w:t>analyse</w:t>
            </w:r>
            <w:proofErr w:type="spellEnd"/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present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quantitative/qualitative data</w:t>
            </w:r>
          </w:p>
          <w:p w:rsidR="00A23E6B" w:rsidRDefault="00A23E6B" w:rsidP="00F768BC">
            <w:pPr>
              <w:pStyle w:val="NoSpacingPHPDOCX"/>
            </w:pPr>
            <w:proofErr w:type="spellStart"/>
            <w:r>
              <w:rPr>
                <w:color w:val="364659"/>
                <w:sz w:val="18"/>
                <w:szCs w:val="18"/>
              </w:rPr>
              <w:t>summarise</w:t>
            </w:r>
            <w:proofErr w:type="spellEnd"/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interpret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quote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source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sample size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reliability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limitations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open-ended/closed questions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Likert scale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fieldwork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evidence</w:t>
            </w:r>
          </w:p>
        </w:tc>
        <w:tc>
          <w:tcPr>
            <w:tcW w:w="666" w:type="pct"/>
            <w:tcBorders>
              <w:top w:val="single" w:sz="5" w:space="0" w:color="EAEAEA"/>
              <w:left w:val="single" w:sz="5" w:space="0" w:color="EAEAEA"/>
              <w:bottom w:val="single" w:sz="5" w:space="0" w:color="EAEAEA"/>
              <w:right w:val="single" w:sz="5" w:space="0" w:color="EAEAEA"/>
            </w:tcBorders>
            <w:tcMar>
              <w:top w:w="180" w:type="dxa"/>
              <w:left w:w="180" w:type="dxa"/>
              <w:bottom w:w="180" w:type="dxa"/>
              <w:right w:w="180" w:type="dxa"/>
            </w:tcMar>
          </w:tcPr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digital technologies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conclusion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cartogram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Geographic Information System (GIS)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pie chart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line graph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live data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consideration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annotate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justify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issue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viewpoint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data collection methods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subjective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audience</w:t>
            </w:r>
          </w:p>
          <w:p w:rsidR="00A23E6B" w:rsidRDefault="00A23E6B" w:rsidP="00F768BC">
            <w:pPr>
              <w:pStyle w:val="NoSpacingPHPDOCX"/>
            </w:pPr>
            <w:r>
              <w:rPr>
                <w:color w:val="364659"/>
                <w:sz w:val="18"/>
                <w:szCs w:val="18"/>
              </w:rPr>
              <w:t>recommendation</w:t>
            </w:r>
          </w:p>
        </w:tc>
      </w:tr>
    </w:tbl>
    <w:p w:rsidR="00780829" w:rsidRDefault="00780829">
      <w:pPr>
        <w:keepLines/>
        <w:spacing w:before="225" w:after="165" w:line="240" w:lineRule="auto"/>
      </w:pPr>
    </w:p>
    <w:sectPr w:rsidR="00780829" w:rsidSect="000F6147">
      <w:footerReference w:type="default" r:id="rId10"/>
      <w:pgSz w:w="16838" w:h="11906" w:orient="landscape" w:code="9"/>
      <w:pgMar w:top="567" w:right="567" w:bottom="1417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E0FDA" w:rsidRDefault="00D230F7" w:rsidP="006E0FDA">
      <w:pPr>
        <w:spacing w:after="0" w:line="240" w:lineRule="auto"/>
      </w:pPr>
      <w:r>
        <w:separator/>
      </w:r>
    </w:p>
  </w:endnote>
  <w:endnote w:type="continuationSeparator" w:id="0">
    <w:p w:rsidR="006E0FDA" w:rsidRDefault="00D230F7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">
    <w:altName w:val="Segoe UI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NormalTablePHPDOCX"/>
      <w:tblW w:w="1666" w:type="pct"/>
      <w:tblInd w:w="15" w:type="dxa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5233"/>
    </w:tblGrid>
    <w:tr w:rsidR="00D230F7" w:rsidTr="00D230F7">
      <w:trPr>
        <w:trHeight w:val="269"/>
      </w:trPr>
      <w:tc>
        <w:tcPr>
          <w:tcW w:w="5000" w:type="pct"/>
          <w:tcMar>
            <w:top w:w="15" w:type="dxa"/>
            <w:left w:w="15" w:type="dxa"/>
            <w:bottom w:w="15" w:type="dxa"/>
            <w:right w:w="15" w:type="dxa"/>
          </w:tcMar>
          <w:vAlign w:val="center"/>
        </w:tcPr>
        <w:p w:rsidR="00D230F7" w:rsidRDefault="00D230F7">
          <w:pPr>
            <w:spacing w:after="0" w:line="240" w:lineRule="auto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E0FDA" w:rsidRDefault="00D230F7" w:rsidP="006E0FDA">
      <w:pPr>
        <w:spacing w:after="0" w:line="240" w:lineRule="auto"/>
      </w:pPr>
      <w:r>
        <w:separator/>
      </w:r>
    </w:p>
  </w:footnote>
  <w:footnote w:type="continuationSeparator" w:id="0">
    <w:p w:rsidR="006E0FDA" w:rsidRDefault="00D230F7" w:rsidP="006E0FD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6126CF0"/>
    <w:multiLevelType w:val="hybridMultilevel"/>
    <w:tmpl w:val="1FD0C80E"/>
    <w:lvl w:ilvl="0" w:tplc="89113547">
      <w:start w:val="1"/>
      <w:numFmt w:val="decimal"/>
      <w:lvlText w:val="%1."/>
      <w:lvlJc w:val="left"/>
      <w:pPr>
        <w:ind w:left="720" w:hanging="360"/>
      </w:pPr>
    </w:lvl>
    <w:lvl w:ilvl="1" w:tplc="89113547" w:tentative="1">
      <w:start w:val="1"/>
      <w:numFmt w:val="lowerLetter"/>
      <w:lvlText w:val="%2."/>
      <w:lvlJc w:val="left"/>
      <w:pPr>
        <w:ind w:left="1440" w:hanging="360"/>
      </w:pPr>
    </w:lvl>
    <w:lvl w:ilvl="2" w:tplc="89113547" w:tentative="1">
      <w:start w:val="1"/>
      <w:numFmt w:val="lowerRoman"/>
      <w:lvlText w:val="%3."/>
      <w:lvlJc w:val="right"/>
      <w:pPr>
        <w:ind w:left="2160" w:hanging="180"/>
      </w:pPr>
    </w:lvl>
    <w:lvl w:ilvl="3" w:tplc="89113547" w:tentative="1">
      <w:start w:val="1"/>
      <w:numFmt w:val="decimal"/>
      <w:lvlText w:val="%4."/>
      <w:lvlJc w:val="left"/>
      <w:pPr>
        <w:ind w:left="2880" w:hanging="360"/>
      </w:pPr>
    </w:lvl>
    <w:lvl w:ilvl="4" w:tplc="89113547" w:tentative="1">
      <w:start w:val="1"/>
      <w:numFmt w:val="lowerLetter"/>
      <w:lvlText w:val="%5."/>
      <w:lvlJc w:val="left"/>
      <w:pPr>
        <w:ind w:left="3600" w:hanging="360"/>
      </w:pPr>
    </w:lvl>
    <w:lvl w:ilvl="5" w:tplc="89113547" w:tentative="1">
      <w:start w:val="1"/>
      <w:numFmt w:val="lowerRoman"/>
      <w:lvlText w:val="%6."/>
      <w:lvlJc w:val="right"/>
      <w:pPr>
        <w:ind w:left="4320" w:hanging="180"/>
      </w:pPr>
    </w:lvl>
    <w:lvl w:ilvl="6" w:tplc="89113547" w:tentative="1">
      <w:start w:val="1"/>
      <w:numFmt w:val="decimal"/>
      <w:lvlText w:val="%7."/>
      <w:lvlJc w:val="left"/>
      <w:pPr>
        <w:ind w:left="5040" w:hanging="360"/>
      </w:pPr>
    </w:lvl>
    <w:lvl w:ilvl="7" w:tplc="89113547" w:tentative="1">
      <w:start w:val="1"/>
      <w:numFmt w:val="lowerLetter"/>
      <w:lvlText w:val="%8."/>
      <w:lvlJc w:val="left"/>
      <w:pPr>
        <w:ind w:left="5760" w:hanging="360"/>
      </w:pPr>
    </w:lvl>
    <w:lvl w:ilvl="8" w:tplc="89113547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9962CC"/>
    <w:multiLevelType w:val="hybridMultilevel"/>
    <w:tmpl w:val="FDEABCB6"/>
    <w:lvl w:ilvl="0" w:tplc="33008879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5"/>
  </w:num>
  <w:num w:numId="2">
    <w:abstractNumId w:val="7"/>
  </w:num>
  <w:num w:numId="3">
    <w:abstractNumId w:val="8"/>
  </w:num>
  <w:num w:numId="4">
    <w:abstractNumId w:val="6"/>
  </w:num>
  <w:num w:numId="5">
    <w:abstractNumId w:val="3"/>
  </w:num>
  <w:num w:numId="6">
    <w:abstractNumId w:val="2"/>
  </w:num>
  <w:num w:numId="7">
    <w:abstractNumId w:val="4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064E"/>
    <w:rsid w:val="00065F9C"/>
    <w:rsid w:val="000F6147"/>
    <w:rsid w:val="00112029"/>
    <w:rsid w:val="00135412"/>
    <w:rsid w:val="00361FF4"/>
    <w:rsid w:val="003B5299"/>
    <w:rsid w:val="00493A0C"/>
    <w:rsid w:val="004D6B48"/>
    <w:rsid w:val="00531A4E"/>
    <w:rsid w:val="00535F5A"/>
    <w:rsid w:val="00555F58"/>
    <w:rsid w:val="006E6663"/>
    <w:rsid w:val="00780829"/>
    <w:rsid w:val="007E01CA"/>
    <w:rsid w:val="008B3AC2"/>
    <w:rsid w:val="008C5199"/>
    <w:rsid w:val="008F680D"/>
    <w:rsid w:val="00956CB3"/>
    <w:rsid w:val="00A23E6B"/>
    <w:rsid w:val="00AC197E"/>
    <w:rsid w:val="00B21D59"/>
    <w:rsid w:val="00B5113E"/>
    <w:rsid w:val="00BD419F"/>
    <w:rsid w:val="00D230F7"/>
    <w:rsid w:val="00DA4A85"/>
    <w:rsid w:val="00DF064E"/>
    <w:rsid w:val="00F768BC"/>
    <w:rsid w:val="00FB45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C2E9EC"/>
  <w15:docId w15:val="{73B5B1B7-C2A5-4CF6-A268-4252BA752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semiHidden="1" w:unhideWhenUsed="1"/>
    <w:lsdException w:name="heading 1" w:semiHidden="1" w:unhideWhenUsed="1"/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F614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1PHPDOCX">
    <w:name w:val="Heading 1 PHPDOCX"/>
    <w:basedOn w:val="Normal"/>
    <w:next w:val="Normal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Normal"/>
    <w:next w:val="Normal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Normal"/>
    <w:next w:val="Normal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Normal"/>
    <w:next w:val="Normal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Normal"/>
    <w:next w:val="Normal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Normal"/>
    <w:next w:val="Normal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Normal"/>
    <w:next w:val="Normal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Normal"/>
    <w:next w:val="Normal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Normal"/>
    <w:next w:val="Normal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Normal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Normal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Normal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Normal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</w:style>
  <w:style w:type="numbering" w:customStyle="1" w:styleId="NoListPHPDOCX">
    <w:name w:val="No List PHPDOCX"/>
    <w:uiPriority w:val="99"/>
    <w:semiHidden/>
    <w:unhideWhenUsed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Normal"/>
    <w:next w:val="Normal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Normal"/>
    <w:next w:val="Normal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Normal"/>
    <w:next w:val="Normal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Normal"/>
    <w:next w:val="Normal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Normal"/>
    <w:uiPriority w:val="34"/>
    <w:qFormat/>
    <w:rsid w:val="00DF064E"/>
    <w:pPr>
      <w:ind w:left="720"/>
      <w:contextualSpacing/>
    </w:p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  <w:lang w:val="en-GB" w:eastAsia="en-GB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Header">
    <w:name w:val="header"/>
    <w:basedOn w:val="Normal"/>
    <w:link w:val="HeaderChar"/>
    <w:uiPriority w:val="99"/>
    <w:unhideWhenUsed/>
    <w:rsid w:val="00B51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113E"/>
  </w:style>
  <w:style w:type="paragraph" w:styleId="Footer">
    <w:name w:val="footer"/>
    <w:basedOn w:val="Normal"/>
    <w:link w:val="FooterChar"/>
    <w:uiPriority w:val="99"/>
    <w:unhideWhenUsed/>
    <w:rsid w:val="00B5113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11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E96BF9C-1AEB-44BA-A6BB-AC12382C9F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895</Words>
  <Characters>5105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PHPDocX</dc:creator>
  <cp:keywords/>
  <dc:description/>
  <cp:lastModifiedBy>Richard Swan</cp:lastModifiedBy>
  <cp:revision>5</cp:revision>
  <dcterms:created xsi:type="dcterms:W3CDTF">2026-05-06T08:35:00Z</dcterms:created>
  <dcterms:modified xsi:type="dcterms:W3CDTF">2026-05-13T13:44:00Z</dcterms:modified>
</cp:coreProperties>
</file>